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31" w:rsidRPr="00826231" w:rsidRDefault="007E7D2C" w:rsidP="00A0450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конкурсного отбора                                                                                                        по определению в </w:t>
      </w:r>
      <w:r w:rsidR="00AB6E44">
        <w:rPr>
          <w:rFonts w:ascii="Times New Roman" w:hAnsi="Times New Roman" w:cs="Times New Roman"/>
          <w:b/>
          <w:sz w:val="28"/>
          <w:szCs w:val="28"/>
        </w:rPr>
        <w:t>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получателей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</w: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</w:t>
      </w:r>
      <w:r w:rsidR="00AB6E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на участие в конкурсном отборе </w:t>
      </w:r>
      <w:r w:rsidRPr="007E7D2C">
        <w:rPr>
          <w:rFonts w:ascii="Times New Roman" w:hAnsi="Times New Roman" w:cs="Times New Roman"/>
          <w:sz w:val="28"/>
          <w:szCs w:val="28"/>
        </w:rPr>
        <w:t>по определению получателей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</w:r>
      <w:r w:rsidR="00002522">
        <w:rPr>
          <w:rFonts w:ascii="Times New Roman" w:hAnsi="Times New Roman" w:cs="Times New Roman"/>
          <w:sz w:val="28"/>
          <w:szCs w:val="28"/>
        </w:rPr>
        <w:t xml:space="preserve"> подано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52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заявк</w:t>
      </w:r>
      <w:r w:rsidR="00AB6E44">
        <w:rPr>
          <w:rFonts w:ascii="Times New Roman" w:hAnsi="Times New Roman" w:cs="Times New Roman"/>
          <w:sz w:val="28"/>
          <w:szCs w:val="28"/>
        </w:rPr>
        <w:t>и</w:t>
      </w:r>
      <w:r w:rsidR="00822D80">
        <w:rPr>
          <w:rFonts w:ascii="Times New Roman" w:hAnsi="Times New Roman" w:cs="Times New Roman"/>
          <w:sz w:val="28"/>
          <w:szCs w:val="28"/>
        </w:rPr>
        <w:t>.</w:t>
      </w:r>
    </w:p>
    <w:p w:rsidR="007E7D2C" w:rsidRDefault="007E7D2C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подпунктом 2.8.2 пункта 2.8 Порядка предоставления субъектам малого и среднего предпринимательства </w:t>
      </w:r>
      <w:r w:rsidR="009E773F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</w:t>
      </w:r>
      <w:r w:rsidR="00F154D0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услуг, утвержденного постановлением администрации Лукояновского муниципального района Нижегородской области от </w:t>
      </w:r>
      <w:r w:rsidR="00F154D0">
        <w:rPr>
          <w:rFonts w:ascii="Times New Roman" w:hAnsi="Times New Roman" w:cs="Times New Roman"/>
          <w:sz w:val="28"/>
          <w:szCs w:val="28"/>
        </w:rPr>
        <w:t>09.</w:t>
      </w:r>
      <w:r w:rsidR="009E773F">
        <w:rPr>
          <w:rFonts w:ascii="Times New Roman" w:hAnsi="Times New Roman" w:cs="Times New Roman"/>
          <w:sz w:val="28"/>
          <w:szCs w:val="28"/>
        </w:rPr>
        <w:t>10.202</w:t>
      </w:r>
      <w:r w:rsidR="00F154D0">
        <w:rPr>
          <w:rFonts w:ascii="Times New Roman" w:hAnsi="Times New Roman" w:cs="Times New Roman"/>
          <w:sz w:val="28"/>
          <w:szCs w:val="28"/>
        </w:rPr>
        <w:t>3</w:t>
      </w:r>
      <w:r w:rsidR="009E773F">
        <w:rPr>
          <w:rFonts w:ascii="Times New Roman" w:hAnsi="Times New Roman" w:cs="Times New Roman"/>
          <w:sz w:val="28"/>
          <w:szCs w:val="28"/>
        </w:rPr>
        <w:t xml:space="preserve"> № </w:t>
      </w:r>
      <w:r w:rsidR="00F154D0">
        <w:rPr>
          <w:rFonts w:ascii="Times New Roman" w:hAnsi="Times New Roman" w:cs="Times New Roman"/>
          <w:sz w:val="28"/>
          <w:szCs w:val="28"/>
        </w:rPr>
        <w:t>991</w:t>
      </w:r>
      <w:r w:rsidR="009E773F">
        <w:rPr>
          <w:rFonts w:ascii="Times New Roman" w:hAnsi="Times New Roman" w:cs="Times New Roman"/>
          <w:sz w:val="28"/>
          <w:szCs w:val="28"/>
        </w:rPr>
        <w:t xml:space="preserve">-п (далее – Порядок предоставления субсидии), администрацией Лукояновского муниципального </w:t>
      </w:r>
      <w:r w:rsidR="00F154D0">
        <w:rPr>
          <w:rFonts w:ascii="Times New Roman" w:hAnsi="Times New Roman" w:cs="Times New Roman"/>
          <w:sz w:val="28"/>
          <w:szCs w:val="28"/>
        </w:rPr>
        <w:t>округа</w:t>
      </w:r>
      <w:r w:rsidR="009E773F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4C2014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="009E773F">
        <w:rPr>
          <w:rFonts w:ascii="Times New Roman" w:hAnsi="Times New Roman" w:cs="Times New Roman"/>
          <w:sz w:val="28"/>
          <w:szCs w:val="28"/>
        </w:rPr>
        <w:t xml:space="preserve"> проведена проверка участник</w:t>
      </w:r>
      <w:r w:rsidR="00135C5A">
        <w:rPr>
          <w:rFonts w:ascii="Times New Roman" w:hAnsi="Times New Roman" w:cs="Times New Roman"/>
          <w:sz w:val="28"/>
          <w:szCs w:val="28"/>
        </w:rPr>
        <w:t>ов</w:t>
      </w:r>
      <w:r w:rsidR="009E773F">
        <w:rPr>
          <w:rFonts w:ascii="Times New Roman" w:hAnsi="Times New Roman" w:cs="Times New Roman"/>
          <w:sz w:val="28"/>
          <w:szCs w:val="28"/>
        </w:rPr>
        <w:t xml:space="preserve"> конкурсного отбора исходя из</w:t>
      </w:r>
      <w:r w:rsidR="00135C5A">
        <w:rPr>
          <w:rFonts w:ascii="Times New Roman" w:hAnsi="Times New Roman" w:cs="Times New Roman"/>
          <w:sz w:val="28"/>
          <w:szCs w:val="28"/>
        </w:rPr>
        <w:t xml:space="preserve"> их</w:t>
      </w:r>
      <w:r w:rsidR="009E773F">
        <w:rPr>
          <w:rFonts w:ascii="Times New Roman" w:hAnsi="Times New Roman" w:cs="Times New Roman"/>
          <w:sz w:val="28"/>
          <w:szCs w:val="28"/>
        </w:rPr>
        <w:t xml:space="preserve"> соответствия категории отбора, установленной в пункте 1.5 Порядка предоставления субсидии.</w:t>
      </w:r>
    </w:p>
    <w:p w:rsidR="009E773F" w:rsidRDefault="009E773F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данной проверки заявк</w:t>
      </w:r>
      <w:r w:rsidR="00F154D0"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</w:t>
      </w:r>
      <w:r w:rsidR="00F154D0"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конкурсного отбора допущен</w:t>
      </w:r>
      <w:r w:rsidR="00F154D0"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рассмотрению к</w:t>
      </w:r>
      <w:r w:rsidRPr="00A0450A">
        <w:rPr>
          <w:rFonts w:ascii="Times New Roman" w:hAnsi="Times New Roman" w:cs="Times New Roman"/>
          <w:sz w:val="28"/>
          <w:szCs w:val="28"/>
        </w:rPr>
        <w:t xml:space="preserve">омиссией по предоставлению субсидий на создание условий для развития малого и среднего предпринимательства Лукояновского муниципального </w:t>
      </w:r>
      <w:r w:rsidR="00034F25" w:rsidRPr="00A0450A">
        <w:rPr>
          <w:rFonts w:ascii="Times New Roman" w:hAnsi="Times New Roman" w:cs="Times New Roman"/>
          <w:sz w:val="28"/>
          <w:szCs w:val="28"/>
        </w:rPr>
        <w:t>округа</w:t>
      </w:r>
      <w:r w:rsidRPr="00A0450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</w:t>
      </w:r>
      <w:r w:rsidR="00924677"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A0450A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омиссия) на предмет её соответствия требованиям, указанным в объявлении в соответствии с пунктами 2.3, 2.4 Порядка предоставления субсидии.</w:t>
      </w:r>
    </w:p>
    <w:p w:rsidR="00822D80" w:rsidRPr="00234B0F" w:rsidRDefault="00DD333A" w:rsidP="00DD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="00822D80"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Дата, время и место проведения рассмотрения заяв</w:t>
      </w:r>
      <w:r w:rsidR="00135C5A"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ок</w:t>
      </w:r>
      <w:r w:rsidR="00822D80"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822D80" w:rsidRDefault="00822D80" w:rsidP="00DD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 декабря 2023 года</w:t>
      </w:r>
      <w:r w:rsidR="00A0450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135C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9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A0450A">
        <w:rPr>
          <w:rFonts w:ascii="Times New Roman" w:hAnsi="Times New Roman" w:cs="Times New Roman"/>
          <w:bCs/>
          <w:color w:val="000000"/>
          <w:sz w:val="28"/>
          <w:szCs w:val="28"/>
        </w:rPr>
        <w:t>00 до 10:00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Московскому времени</w:t>
      </w:r>
    </w:p>
    <w:p w:rsidR="00DD333A" w:rsidRDefault="00DD333A" w:rsidP="00DD333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 рассмотрения и оценки заявок: Нижегородская область, г.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Лукоянов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ул. Коммунистическая, д. 11, кабинет 10.</w:t>
      </w:r>
    </w:p>
    <w:p w:rsidR="00135C5A" w:rsidRPr="00827C89" w:rsidRDefault="00135C5A" w:rsidP="00135C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5C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Комиссией </w:t>
      </w:r>
      <w:r w:rsidRPr="00135C5A">
        <w:rPr>
          <w:rFonts w:ascii="Times New Roman" w:hAnsi="Times New Roman" w:cs="Times New Roman"/>
          <w:sz w:val="28"/>
          <w:szCs w:val="28"/>
        </w:rPr>
        <w:t>по предоставлению субсидий на создание условий для развития малого и среднего предпринимательства Лукояновского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C89">
        <w:rPr>
          <w:rFonts w:ascii="Times New Roman" w:hAnsi="Times New Roman" w:cs="Times New Roman"/>
          <w:sz w:val="28"/>
          <w:szCs w:val="28"/>
        </w:rPr>
        <w:t>рассмотрены заявки на предмет их соответствия требованиям, установленным в объявлении о п</w:t>
      </w:r>
      <w:r w:rsidR="00210F11">
        <w:rPr>
          <w:rFonts w:ascii="Times New Roman" w:hAnsi="Times New Roman" w:cs="Times New Roman"/>
          <w:sz w:val="28"/>
          <w:szCs w:val="28"/>
        </w:rPr>
        <w:t>р</w:t>
      </w:r>
      <w:r w:rsidR="00827C89">
        <w:rPr>
          <w:rFonts w:ascii="Times New Roman" w:hAnsi="Times New Roman" w:cs="Times New Roman"/>
          <w:sz w:val="28"/>
          <w:szCs w:val="28"/>
        </w:rPr>
        <w:t>оведении конкурсного отбора.</w:t>
      </w:r>
      <w:r w:rsidR="00827C89" w:rsidRPr="00827C89">
        <w:rPr>
          <w:sz w:val="28"/>
          <w:szCs w:val="28"/>
        </w:rPr>
        <w:t xml:space="preserve"> </w:t>
      </w:r>
      <w:r w:rsidR="00827C89" w:rsidRPr="00827C89">
        <w:rPr>
          <w:rFonts w:ascii="Times New Roman" w:hAnsi="Times New Roman" w:cs="Times New Roman"/>
          <w:sz w:val="28"/>
          <w:szCs w:val="28"/>
        </w:rPr>
        <w:t xml:space="preserve">По итогам данной проверки принято решение допустить к оценке 4 заявки: </w:t>
      </w:r>
    </w:p>
    <w:p w:rsidR="00827C89" w:rsidRDefault="00827C89" w:rsidP="00827C89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И.П.Алешина</w:t>
      </w:r>
      <w:proofErr w:type="spellEnd"/>
      <w:r>
        <w:rPr>
          <w:sz w:val="28"/>
          <w:szCs w:val="28"/>
        </w:rPr>
        <w:t xml:space="preserve"> Е.И.</w:t>
      </w:r>
    </w:p>
    <w:p w:rsidR="00827C89" w:rsidRDefault="00827C89" w:rsidP="00827C89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ООО «М-Инвест»</w:t>
      </w:r>
    </w:p>
    <w:p w:rsidR="00827C89" w:rsidRDefault="00827C89" w:rsidP="00827C89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И.П.Уютнов</w:t>
      </w:r>
      <w:proofErr w:type="spellEnd"/>
      <w:r>
        <w:rPr>
          <w:sz w:val="28"/>
          <w:szCs w:val="28"/>
        </w:rPr>
        <w:t xml:space="preserve"> К.А.</w:t>
      </w:r>
    </w:p>
    <w:p w:rsidR="00827C89" w:rsidRDefault="00827C89" w:rsidP="00827C89">
      <w:pPr>
        <w:pStyle w:val="a8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И.П.Сысуев</w:t>
      </w:r>
      <w:proofErr w:type="spellEnd"/>
      <w:r>
        <w:rPr>
          <w:sz w:val="28"/>
          <w:szCs w:val="28"/>
        </w:rPr>
        <w:t xml:space="preserve"> Д.Н.</w:t>
      </w:r>
    </w:p>
    <w:p w:rsidR="00827C89" w:rsidRDefault="00827C89" w:rsidP="00827C89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27C89" w:rsidRDefault="00827C89" w:rsidP="00827C89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Заявки, которые были отклонены конкурсной комиссией –отсутствуют.</w:t>
      </w:r>
    </w:p>
    <w:p w:rsidR="00827C89" w:rsidRDefault="00827C89" w:rsidP="00135C5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D25E6" w:rsidRPr="00234B0F" w:rsidRDefault="00822D80" w:rsidP="00CD25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Дата, время и место</w:t>
      </w:r>
      <w:r w:rsidR="00CD25E6"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оценки </w:t>
      </w:r>
      <w:r w:rsidRPr="00234B0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заявок участников конкурсного отбора:</w:t>
      </w:r>
      <w:r w:rsidR="00CD25E6" w:rsidRPr="00234B0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D25E6" w:rsidRDefault="00CD25E6" w:rsidP="00CD25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5 декабря 2023 года с 1</w:t>
      </w:r>
      <w:r w:rsidR="00135C5A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:00 до 12:00 по Московскому времени</w:t>
      </w:r>
    </w:p>
    <w:p w:rsidR="00CD25E6" w:rsidRDefault="00CD25E6" w:rsidP="00CD25E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Место рассмотрения и оценки заявок: Нижегородская область, г.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Лукоянов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, ул. Коммунистическая, д. 11, кабинет 10.</w:t>
      </w:r>
    </w:p>
    <w:p w:rsidR="00CE5434" w:rsidRDefault="00924677" w:rsidP="00234B0F">
      <w:pPr>
        <w:pStyle w:val="a8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          </w:t>
      </w:r>
      <w:r w:rsidR="004A59A1">
        <w:rPr>
          <w:b/>
          <w:bCs/>
          <w:color w:val="000000"/>
          <w:sz w:val="28"/>
          <w:szCs w:val="28"/>
        </w:rPr>
        <w:t>Оценка</w:t>
      </w:r>
      <w:r w:rsidR="00CE5434" w:rsidRPr="005B7940">
        <w:rPr>
          <w:b/>
          <w:bCs/>
          <w:color w:val="000000"/>
          <w:sz w:val="28"/>
          <w:szCs w:val="28"/>
        </w:rPr>
        <w:t xml:space="preserve"> заявок участников конкурсного отбора</w:t>
      </w:r>
    </w:p>
    <w:p w:rsidR="00CE5434" w:rsidRDefault="004A59A1" w:rsidP="00EB0D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конкурсного отбора присвоены баллы в соответствии с критериями</w:t>
      </w:r>
      <w:r w:rsidR="00742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оценки</w:t>
      </w:r>
      <w:r w:rsidR="00742E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пунктом 2.8.4 Порядка предоставления субсидии. Учитывая равенство результатов оценки по всем поданным заявкам, комиссией оценивались плановые значения </w:t>
      </w:r>
      <w:r w:rsidR="00EB0D21" w:rsidRPr="00EB0D21">
        <w:rPr>
          <w:rFonts w:ascii="Times New Roman" w:hAnsi="Times New Roman" w:cs="Times New Roman"/>
          <w:sz w:val="28"/>
          <w:szCs w:val="28"/>
        </w:rPr>
        <w:t>по сохранению среднесписочной численности наемных работников за год получения Субсидии, которое участник конкурсного отбора указывает в заявлении, далее по дате и времени поступления заявки</w:t>
      </w:r>
      <w:r w:rsidR="00EB0D21">
        <w:rPr>
          <w:sz w:val="28"/>
          <w:szCs w:val="28"/>
        </w:rPr>
        <w:t>.</w:t>
      </w:r>
    </w:p>
    <w:p w:rsidR="00EB0D21" w:rsidRPr="00EB0D21" w:rsidRDefault="00EB0D21" w:rsidP="00EB0D2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B0D21">
        <w:rPr>
          <w:rFonts w:ascii="Times New Roman" w:hAnsi="Times New Roman" w:cs="Times New Roman"/>
          <w:sz w:val="28"/>
          <w:szCs w:val="28"/>
        </w:rPr>
        <w:t>Порядковые номера присвоены по</w:t>
      </w:r>
      <w:r>
        <w:rPr>
          <w:rFonts w:ascii="Times New Roman" w:hAnsi="Times New Roman" w:cs="Times New Roman"/>
          <w:sz w:val="28"/>
          <w:szCs w:val="28"/>
        </w:rPr>
        <w:t xml:space="preserve"> дате и времени подачи заявки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701"/>
        <w:gridCol w:w="1842"/>
        <w:gridCol w:w="1842"/>
      </w:tblGrid>
      <w:tr w:rsidR="00EB0D21" w:rsidRPr="00EB0D21" w:rsidTr="00376A94">
        <w:tc>
          <w:tcPr>
            <w:tcW w:w="12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Порядковый номер заявки</w:t>
            </w:r>
          </w:p>
        </w:tc>
        <w:tc>
          <w:tcPr>
            <w:tcW w:w="326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Наименование участника конкурсного отбора</w:t>
            </w:r>
          </w:p>
        </w:tc>
        <w:tc>
          <w:tcPr>
            <w:tcW w:w="170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Итоговый суммарный балл по заявке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 xml:space="preserve">Сумма запрашиваемой субсидии, </w:t>
            </w:r>
          </w:p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Остаток лимитов бюджетных обязательств, рублей</w:t>
            </w:r>
          </w:p>
        </w:tc>
      </w:tr>
      <w:tr w:rsidR="00EB0D21" w:rsidRPr="00EB0D21" w:rsidTr="00376A94">
        <w:tc>
          <w:tcPr>
            <w:tcW w:w="12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И.П.Алешина</w:t>
            </w:r>
            <w:proofErr w:type="spellEnd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70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</w:tr>
      <w:tr w:rsidR="00EB0D21" w:rsidRPr="00EB0D21" w:rsidTr="00376A94">
        <w:tc>
          <w:tcPr>
            <w:tcW w:w="12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ООО «М-Инвест»</w:t>
            </w:r>
          </w:p>
        </w:tc>
        <w:tc>
          <w:tcPr>
            <w:tcW w:w="170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</w:tr>
      <w:tr w:rsidR="00EB0D21" w:rsidRPr="00EB0D21" w:rsidTr="00376A94">
        <w:tc>
          <w:tcPr>
            <w:tcW w:w="12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И.П.Уютнов</w:t>
            </w:r>
            <w:proofErr w:type="spellEnd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170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</w:tr>
      <w:tr w:rsidR="00EB0D21" w:rsidRPr="00EB0D21" w:rsidTr="00376A94">
        <w:tc>
          <w:tcPr>
            <w:tcW w:w="12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И.П.Сысуев</w:t>
            </w:r>
            <w:proofErr w:type="spellEnd"/>
            <w:r w:rsidRPr="00EB0D21">
              <w:rPr>
                <w:rFonts w:ascii="Times New Roman" w:hAnsi="Times New Roman" w:cs="Times New Roman"/>
                <w:sz w:val="28"/>
                <w:szCs w:val="28"/>
              </w:rPr>
              <w:t xml:space="preserve"> Д.Н.</w:t>
            </w:r>
          </w:p>
        </w:tc>
        <w:tc>
          <w:tcPr>
            <w:tcW w:w="1701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500 000,0</w:t>
            </w:r>
          </w:p>
        </w:tc>
        <w:tc>
          <w:tcPr>
            <w:tcW w:w="1842" w:type="dxa"/>
            <w:shd w:val="clear" w:color="auto" w:fill="auto"/>
          </w:tcPr>
          <w:p w:rsidR="00EB0D21" w:rsidRPr="00EB0D21" w:rsidRDefault="00EB0D21" w:rsidP="00376A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D21">
              <w:rPr>
                <w:rFonts w:ascii="Times New Roman" w:hAnsi="Times New Roman" w:cs="Times New Roman"/>
                <w:sz w:val="28"/>
                <w:szCs w:val="28"/>
              </w:rPr>
              <w:t>500 000,0</w:t>
            </w:r>
          </w:p>
        </w:tc>
      </w:tr>
    </w:tbl>
    <w:p w:rsidR="00EB0D21" w:rsidRDefault="00EB0D21" w:rsidP="00EB0D2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E5434" w:rsidRPr="00B30813" w:rsidRDefault="00CE5434" w:rsidP="00A0450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AD67CF" w:rsidRPr="00A0450A">
        <w:rPr>
          <w:rFonts w:ascii="Times New Roman" w:hAnsi="Times New Roman" w:cs="Times New Roman"/>
          <w:sz w:val="28"/>
          <w:szCs w:val="28"/>
        </w:rPr>
        <w:t>И.П.Алешина</w:t>
      </w:r>
      <w:proofErr w:type="spellEnd"/>
      <w:r w:rsidR="00AD67CF" w:rsidRPr="00A0450A">
        <w:rPr>
          <w:rFonts w:ascii="Times New Roman" w:hAnsi="Times New Roman" w:cs="Times New Roman"/>
          <w:sz w:val="28"/>
          <w:szCs w:val="28"/>
        </w:rPr>
        <w:t xml:space="preserve"> при</w:t>
      </w:r>
      <w:r w:rsidRPr="00A0450A">
        <w:rPr>
          <w:rFonts w:ascii="Times New Roman" w:hAnsi="Times New Roman" w:cs="Times New Roman"/>
          <w:sz w:val="28"/>
          <w:szCs w:val="28"/>
        </w:rPr>
        <w:t>знан</w:t>
      </w:r>
      <w:r w:rsidR="00AD67CF" w:rsidRPr="00A0450A">
        <w:rPr>
          <w:rFonts w:ascii="Times New Roman" w:hAnsi="Times New Roman" w:cs="Times New Roman"/>
          <w:sz w:val="28"/>
          <w:szCs w:val="28"/>
        </w:rPr>
        <w:t>а</w:t>
      </w:r>
      <w:r w:rsidRPr="00A0450A">
        <w:rPr>
          <w:rFonts w:ascii="Times New Roman" w:hAnsi="Times New Roman" w:cs="Times New Roman"/>
          <w:sz w:val="28"/>
          <w:szCs w:val="28"/>
        </w:rPr>
        <w:t xml:space="preserve"> победителем конкурсного отбора по предоставлению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</w:r>
      <w:r w:rsidR="00234B0F" w:rsidRPr="00A0450A">
        <w:rPr>
          <w:rFonts w:ascii="Times New Roman" w:hAnsi="Times New Roman" w:cs="Times New Roman"/>
          <w:sz w:val="28"/>
          <w:szCs w:val="28"/>
        </w:rPr>
        <w:t>, с которой заключается Соглашение</w:t>
      </w:r>
      <w:r w:rsidR="00A0450A" w:rsidRPr="00A0450A">
        <w:rPr>
          <w:rFonts w:ascii="Times New Roman" w:hAnsi="Times New Roman" w:cs="Times New Roman"/>
          <w:sz w:val="28"/>
          <w:szCs w:val="28"/>
        </w:rPr>
        <w:t xml:space="preserve"> </w:t>
      </w:r>
      <w:r w:rsidR="00A0450A" w:rsidRPr="00A0450A">
        <w:rPr>
          <w:rFonts w:ascii="Times New Roman" w:hAnsi="Times New Roman"/>
          <w:sz w:val="28"/>
          <w:szCs w:val="28"/>
        </w:rPr>
        <w:t xml:space="preserve">о предоставлении </w:t>
      </w:r>
      <w:r w:rsidR="00A0450A" w:rsidRPr="00A0450A">
        <w:rPr>
          <w:rFonts w:ascii="Times New Roman" w:eastAsia="Times New Roman" w:hAnsi="Times New Roman"/>
          <w:sz w:val="28"/>
          <w:szCs w:val="28"/>
          <w:lang w:eastAsia="ru-RU"/>
        </w:rPr>
        <w:t>субъектам малого и среднего предпринимательства Лукояновского муниципального округа Нижегородской области субсидии на возмещение части затрат, связанных с приобретением оборудования в целях создания и (или) развития либо модернизации производства товаров, выполнения работ, оказания услуг</w:t>
      </w:r>
      <w:r w:rsidR="00234B0F" w:rsidRPr="00A0450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B30813" w:rsidRPr="00B30813">
        <w:rPr>
          <w:rFonts w:ascii="Times New Roman" w:hAnsi="Times New Roman" w:cs="Times New Roman"/>
          <w:b/>
          <w:sz w:val="28"/>
          <w:szCs w:val="28"/>
        </w:rPr>
        <w:t>П</w:t>
      </w:r>
      <w:r w:rsidR="00234B0F" w:rsidRPr="00B30813">
        <w:rPr>
          <w:rFonts w:ascii="Times New Roman" w:hAnsi="Times New Roman" w:cs="Times New Roman"/>
          <w:b/>
          <w:sz w:val="28"/>
          <w:szCs w:val="28"/>
        </w:rPr>
        <w:t>ятьсот тысяч рублей</w:t>
      </w:r>
      <w:r w:rsidR="00B30813" w:rsidRPr="00B30813">
        <w:rPr>
          <w:rFonts w:ascii="Times New Roman" w:hAnsi="Times New Roman" w:cs="Times New Roman"/>
          <w:b/>
          <w:sz w:val="28"/>
          <w:szCs w:val="28"/>
        </w:rPr>
        <w:t>.</w:t>
      </w:r>
    </w:p>
    <w:p w:rsidR="006342DE" w:rsidRDefault="006342DE" w:rsidP="0082623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42DE" w:rsidSect="00B26225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0149"/>
    <w:multiLevelType w:val="hybridMultilevel"/>
    <w:tmpl w:val="41ACB0BE"/>
    <w:lvl w:ilvl="0" w:tplc="1FF8D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907464"/>
    <w:multiLevelType w:val="hybridMultilevel"/>
    <w:tmpl w:val="C95C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1253B"/>
    <w:multiLevelType w:val="hybridMultilevel"/>
    <w:tmpl w:val="9342C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31424"/>
    <w:multiLevelType w:val="hybridMultilevel"/>
    <w:tmpl w:val="E9C4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D4B"/>
    <w:multiLevelType w:val="hybridMultilevel"/>
    <w:tmpl w:val="3EBE8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8657C"/>
    <w:multiLevelType w:val="hybridMultilevel"/>
    <w:tmpl w:val="227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A0AE1"/>
    <w:multiLevelType w:val="hybridMultilevel"/>
    <w:tmpl w:val="3CB8B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E078B"/>
    <w:multiLevelType w:val="hybridMultilevel"/>
    <w:tmpl w:val="E926D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E26C0"/>
    <w:multiLevelType w:val="hybridMultilevel"/>
    <w:tmpl w:val="9342CD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F61AE"/>
    <w:multiLevelType w:val="hybridMultilevel"/>
    <w:tmpl w:val="5E12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3F"/>
    <w:rsid w:val="00002522"/>
    <w:rsid w:val="00005EAD"/>
    <w:rsid w:val="00021495"/>
    <w:rsid w:val="000225F7"/>
    <w:rsid w:val="000332DC"/>
    <w:rsid w:val="00034F25"/>
    <w:rsid w:val="000565D9"/>
    <w:rsid w:val="0007066E"/>
    <w:rsid w:val="00076F19"/>
    <w:rsid w:val="0008301A"/>
    <w:rsid w:val="000850EE"/>
    <w:rsid w:val="000A11F5"/>
    <w:rsid w:val="000D49EB"/>
    <w:rsid w:val="000E360C"/>
    <w:rsid w:val="000E3C57"/>
    <w:rsid w:val="00113725"/>
    <w:rsid w:val="00135C5A"/>
    <w:rsid w:val="00150639"/>
    <w:rsid w:val="00176E01"/>
    <w:rsid w:val="00190E81"/>
    <w:rsid w:val="00192A2A"/>
    <w:rsid w:val="001A7AD7"/>
    <w:rsid w:val="001E46F2"/>
    <w:rsid w:val="00210F11"/>
    <w:rsid w:val="0022141F"/>
    <w:rsid w:val="00221528"/>
    <w:rsid w:val="00234B0F"/>
    <w:rsid w:val="002430DD"/>
    <w:rsid w:val="002719B7"/>
    <w:rsid w:val="00272BAC"/>
    <w:rsid w:val="00287BD6"/>
    <w:rsid w:val="002E7AAD"/>
    <w:rsid w:val="002F318F"/>
    <w:rsid w:val="003243C6"/>
    <w:rsid w:val="00341E2C"/>
    <w:rsid w:val="003537D5"/>
    <w:rsid w:val="003608F3"/>
    <w:rsid w:val="00364642"/>
    <w:rsid w:val="003B1AB7"/>
    <w:rsid w:val="003C643E"/>
    <w:rsid w:val="003E04D1"/>
    <w:rsid w:val="003E5C41"/>
    <w:rsid w:val="00400E43"/>
    <w:rsid w:val="004243D7"/>
    <w:rsid w:val="00435EC5"/>
    <w:rsid w:val="004602B2"/>
    <w:rsid w:val="0047173F"/>
    <w:rsid w:val="004806B1"/>
    <w:rsid w:val="004A59A1"/>
    <w:rsid w:val="004C2014"/>
    <w:rsid w:val="004D2FD4"/>
    <w:rsid w:val="004D7809"/>
    <w:rsid w:val="004E1307"/>
    <w:rsid w:val="00525714"/>
    <w:rsid w:val="00553654"/>
    <w:rsid w:val="00563847"/>
    <w:rsid w:val="005727D4"/>
    <w:rsid w:val="005A4BE8"/>
    <w:rsid w:val="005B7940"/>
    <w:rsid w:val="005E4E67"/>
    <w:rsid w:val="005F7395"/>
    <w:rsid w:val="006170BA"/>
    <w:rsid w:val="006342DE"/>
    <w:rsid w:val="006569C7"/>
    <w:rsid w:val="0067170B"/>
    <w:rsid w:val="00673362"/>
    <w:rsid w:val="00686DC2"/>
    <w:rsid w:val="00693A0E"/>
    <w:rsid w:val="00697532"/>
    <w:rsid w:val="006A79DE"/>
    <w:rsid w:val="006D5858"/>
    <w:rsid w:val="0071202C"/>
    <w:rsid w:val="00730688"/>
    <w:rsid w:val="0073242C"/>
    <w:rsid w:val="00734997"/>
    <w:rsid w:val="00741995"/>
    <w:rsid w:val="00742EBB"/>
    <w:rsid w:val="007A7CD7"/>
    <w:rsid w:val="007E7D2C"/>
    <w:rsid w:val="007F6E12"/>
    <w:rsid w:val="00822D80"/>
    <w:rsid w:val="00826231"/>
    <w:rsid w:val="00826743"/>
    <w:rsid w:val="00827C89"/>
    <w:rsid w:val="00864E5D"/>
    <w:rsid w:val="0088531C"/>
    <w:rsid w:val="009046E3"/>
    <w:rsid w:val="0091726B"/>
    <w:rsid w:val="00924677"/>
    <w:rsid w:val="00925670"/>
    <w:rsid w:val="00945F56"/>
    <w:rsid w:val="00953019"/>
    <w:rsid w:val="00971F4D"/>
    <w:rsid w:val="0099559A"/>
    <w:rsid w:val="009A2AEC"/>
    <w:rsid w:val="009A7FC3"/>
    <w:rsid w:val="009B56A1"/>
    <w:rsid w:val="009E773F"/>
    <w:rsid w:val="009F6AA5"/>
    <w:rsid w:val="00A0450A"/>
    <w:rsid w:val="00A06A59"/>
    <w:rsid w:val="00A64863"/>
    <w:rsid w:val="00A67219"/>
    <w:rsid w:val="00A73445"/>
    <w:rsid w:val="00A76F55"/>
    <w:rsid w:val="00A83035"/>
    <w:rsid w:val="00A86F61"/>
    <w:rsid w:val="00A905E1"/>
    <w:rsid w:val="00A96C9A"/>
    <w:rsid w:val="00AA1CE7"/>
    <w:rsid w:val="00AB6E44"/>
    <w:rsid w:val="00AC4353"/>
    <w:rsid w:val="00AD31F9"/>
    <w:rsid w:val="00AD67CF"/>
    <w:rsid w:val="00AF3E60"/>
    <w:rsid w:val="00B029D6"/>
    <w:rsid w:val="00B0318C"/>
    <w:rsid w:val="00B073FE"/>
    <w:rsid w:val="00B26225"/>
    <w:rsid w:val="00B30813"/>
    <w:rsid w:val="00B50A2A"/>
    <w:rsid w:val="00B56E58"/>
    <w:rsid w:val="00B7565F"/>
    <w:rsid w:val="00B95CCC"/>
    <w:rsid w:val="00BB51FE"/>
    <w:rsid w:val="00BC36DA"/>
    <w:rsid w:val="00BC5AF1"/>
    <w:rsid w:val="00BC7295"/>
    <w:rsid w:val="00BE011B"/>
    <w:rsid w:val="00BE6939"/>
    <w:rsid w:val="00BF4731"/>
    <w:rsid w:val="00C120F4"/>
    <w:rsid w:val="00C2008D"/>
    <w:rsid w:val="00C30E92"/>
    <w:rsid w:val="00C33B62"/>
    <w:rsid w:val="00C70903"/>
    <w:rsid w:val="00C746DE"/>
    <w:rsid w:val="00CA58DB"/>
    <w:rsid w:val="00CD25E6"/>
    <w:rsid w:val="00CE5434"/>
    <w:rsid w:val="00CF28BD"/>
    <w:rsid w:val="00D102AB"/>
    <w:rsid w:val="00D13657"/>
    <w:rsid w:val="00D20ACE"/>
    <w:rsid w:val="00D70D80"/>
    <w:rsid w:val="00D75D9C"/>
    <w:rsid w:val="00D76241"/>
    <w:rsid w:val="00D84BA2"/>
    <w:rsid w:val="00D91589"/>
    <w:rsid w:val="00DA3986"/>
    <w:rsid w:val="00DA6F26"/>
    <w:rsid w:val="00DA7BB3"/>
    <w:rsid w:val="00DC0695"/>
    <w:rsid w:val="00DD05F7"/>
    <w:rsid w:val="00DD333A"/>
    <w:rsid w:val="00DF0C08"/>
    <w:rsid w:val="00E37BB5"/>
    <w:rsid w:val="00E551B3"/>
    <w:rsid w:val="00E6497A"/>
    <w:rsid w:val="00E64ABA"/>
    <w:rsid w:val="00E81D63"/>
    <w:rsid w:val="00E85C3B"/>
    <w:rsid w:val="00EB0D21"/>
    <w:rsid w:val="00EB2DD5"/>
    <w:rsid w:val="00EC0F75"/>
    <w:rsid w:val="00EC5E8C"/>
    <w:rsid w:val="00ED6DE3"/>
    <w:rsid w:val="00F154D0"/>
    <w:rsid w:val="00F32003"/>
    <w:rsid w:val="00F43F66"/>
    <w:rsid w:val="00F6465A"/>
    <w:rsid w:val="00F91B35"/>
    <w:rsid w:val="00FA6319"/>
    <w:rsid w:val="00FB25FD"/>
    <w:rsid w:val="00FE763F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DF22"/>
  <w15:docId w15:val="{43972371-E4D8-4C22-994E-12F5B35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CE"/>
    <w:pPr>
      <w:ind w:left="720"/>
      <w:contextualSpacing/>
    </w:pPr>
  </w:style>
  <w:style w:type="paragraph" w:customStyle="1" w:styleId="ConsPlusNormal">
    <w:name w:val="ConsPlusNormal"/>
    <w:rsid w:val="00E64A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39"/>
    <w:rsid w:val="00BC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192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DF0C08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7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219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2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7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47C88-D502-401D-8DFF-2DE1122B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Martiynova</dc:creator>
  <cp:lastModifiedBy>Пользователь Windows</cp:lastModifiedBy>
  <cp:revision>16</cp:revision>
  <cp:lastPrinted>2023-12-05T12:31:00Z</cp:lastPrinted>
  <dcterms:created xsi:type="dcterms:W3CDTF">2023-11-21T08:07:00Z</dcterms:created>
  <dcterms:modified xsi:type="dcterms:W3CDTF">2023-12-06T13:01:00Z</dcterms:modified>
</cp:coreProperties>
</file>